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C2EC6" w:rsidRDefault="001D3456">
      <w:pPr>
        <w:rPr>
          <w:b/>
        </w:rPr>
      </w:pPr>
      <w:r>
        <w:rPr>
          <w:b/>
        </w:rPr>
        <w:t>PFP proposes COHO alternative ahead of IPKO</w:t>
      </w:r>
    </w:p>
    <w:p w14:paraId="00000002" w14:textId="77777777" w:rsidR="006C2EC6" w:rsidRDefault="006C2EC6"/>
    <w:p w14:paraId="00000003" w14:textId="77777777" w:rsidR="006C2EC6" w:rsidRDefault="001D3456">
      <w:r>
        <w:t>PHILIPSBURG – Ahead of this week’s Kingdom Inter-Parliamentary Consultation (IPKO), Party for Progress (PFP) Members of Parliament (MPs) Melissa Gumbs and Raeyhon Peterson have outlined an alternative to the Caribbean Body for Reform and Development (COHO)</w:t>
      </w:r>
      <w:r>
        <w:t xml:space="preserve"> in a position paper sent to the Parliaments of Sint Maarten, Aruba, Curaçao, and the Netherlands. </w:t>
      </w:r>
    </w:p>
    <w:p w14:paraId="00000004" w14:textId="77777777" w:rsidR="006C2EC6" w:rsidRDefault="006C2EC6"/>
    <w:p w14:paraId="00000005" w14:textId="77777777" w:rsidR="006C2EC6" w:rsidRDefault="001D3456">
      <w:r>
        <w:t>Although some Sint Maarten MPs have critiqued the COHO and its accompanying draft Kingdom Consensus Law, PFP wanted to go beyond mere criticism and thus se</w:t>
      </w:r>
      <w:r>
        <w:t>t about creating an alternative that can be debated by the Parliaments of the four countries in the Dutch Kingdom. The PFP MPs believe that a new World Bank agreement is this viable alternative, as it would sufficiently balance the needs of the Netherlands</w:t>
      </w:r>
      <w:r>
        <w:t xml:space="preserve"> (sound financial management of Dutch taxpayer money) and those of the Dutch Caribbean countries (maintaining autonomy). </w:t>
      </w:r>
    </w:p>
    <w:p w14:paraId="00000006" w14:textId="77777777" w:rsidR="006C2EC6" w:rsidRDefault="006C2EC6"/>
    <w:p w14:paraId="00000007" w14:textId="77777777" w:rsidR="006C2EC6" w:rsidRDefault="001D3456">
      <w:r>
        <w:t>“I cannot support the COHO in its current form, as I believe it puts too much authority and unilateral decision-making into the hands</w:t>
      </w:r>
      <w:r>
        <w:t xml:space="preserve"> of the Minister of Internal Affairs &amp; Kingdom Relations (BZK), at the expense of the Governments and peoples of the Dutch Caribbean countries,” explained MP Gumbs. “At the same time, this does not mean that we can put our heads in the sand and pretend as </w:t>
      </w:r>
      <w:r>
        <w:t>if the COHO’s conditions will magically disappear. There will be conditions whenever we take money from another party, as anyone with a personal mortgage knows all too well. We have to face the harsh reality of global geopolitics. Loans from the Internatio</w:t>
      </w:r>
      <w:r>
        <w:t xml:space="preserve">nal Monetary Fund (IMF) would also come with conditions that infringe on our autonomy, whether we are part of the Kingdom or not. The question is not whether there should be conditions, but rather if these conditions are reasonable, fair, and made in good </w:t>
      </w:r>
      <w:r>
        <w:t>faith.”</w:t>
      </w:r>
    </w:p>
    <w:p w14:paraId="00000008" w14:textId="77777777" w:rsidR="006C2EC6" w:rsidRDefault="006C2EC6"/>
    <w:p w14:paraId="00000009" w14:textId="77777777" w:rsidR="006C2EC6" w:rsidRDefault="001D3456">
      <w:r>
        <w:t xml:space="preserve">Questioning whether the COHO is reasonable and fair was the starting point of PFP’s analysis. </w:t>
      </w:r>
    </w:p>
    <w:p w14:paraId="0000000A" w14:textId="77777777" w:rsidR="006C2EC6" w:rsidRDefault="006C2EC6"/>
    <w:p w14:paraId="0000000B" w14:textId="77777777" w:rsidR="006C2EC6" w:rsidRDefault="001D3456">
      <w:r>
        <w:t>“We can conclude that the powers that the draft COHO law grants to the Minister of BZK and the Committee for Financial Supervision (CFT) are unacceptab</w:t>
      </w:r>
      <w:r>
        <w:t>le. This is especially evident when we consider how it strips authority from Parliament - the representative body of the very people that the COHO claims to be helping. From our perspective, to diminish the capacity of the people’s representative body will</w:t>
      </w:r>
      <w:r>
        <w:t xml:space="preserve"> not improve good governance, Kingdom relations, or our ability to manage the country’s affairs. Additionally, it is still unclear if the COHO, at the end of its lifespan, will improve each country’s capacity to absorb external shocks, such as extreme weat</w:t>
      </w:r>
      <w:r>
        <w:t xml:space="preserve">her events brought on by climate change, global recessions, or another pandemic,” said MP Peterson. </w:t>
      </w:r>
    </w:p>
    <w:p w14:paraId="0000000C" w14:textId="77777777" w:rsidR="006C2EC6" w:rsidRDefault="006C2EC6"/>
    <w:p w14:paraId="0000000D" w14:textId="77777777" w:rsidR="006C2EC6" w:rsidRDefault="001D3456">
      <w:pPr>
        <w:rPr>
          <w:b/>
        </w:rPr>
      </w:pPr>
      <w:r>
        <w:rPr>
          <w:b/>
        </w:rPr>
        <w:t>COHO’s problems</w:t>
      </w:r>
    </w:p>
    <w:p w14:paraId="0000000E" w14:textId="77777777" w:rsidR="006C2EC6" w:rsidRDefault="006C2EC6"/>
    <w:p w14:paraId="0000000F" w14:textId="77777777" w:rsidR="006C2EC6" w:rsidRDefault="001D3456">
      <w:r>
        <w:t xml:space="preserve">Firstly, the draft COHO law seeks to establish the COHO in The Hague, which would make it a Dutch entity operating under Dutch </w:t>
      </w:r>
      <w:proofErr w:type="gramStart"/>
      <w:r>
        <w:t>law,  inst</w:t>
      </w:r>
      <w:r>
        <w:t>ead</w:t>
      </w:r>
      <w:proofErr w:type="gramEnd"/>
      <w:r>
        <w:t xml:space="preserve"> of a local entity operating under local law. </w:t>
      </w:r>
    </w:p>
    <w:p w14:paraId="00000010" w14:textId="77777777" w:rsidR="006C2EC6" w:rsidRDefault="006C2EC6"/>
    <w:p w14:paraId="00000011" w14:textId="77777777" w:rsidR="006C2EC6" w:rsidRDefault="001D3456">
      <w:r>
        <w:t>“What does it mean to have a Dutch law be applicable for an entity that is operating in Country Sint Maarten? It means that Sint Maarten will not have a voice. It is a blatant disregard for our autonomy, a</w:t>
      </w:r>
      <w:r>
        <w:t>s outlined in the Kingdom Charter,” explained MP Gumbs. “For example, Article 21 gives the Minister of BZK the authority to make policy to determine the way in which the COHO is to perform its tasks. We, as Country St. Maarten, do not have any say in this,</w:t>
      </w:r>
      <w:r>
        <w:t xml:space="preserve"> even though it will affect us directly. Article 22 gives the Minister of BZK the authority to reverse a decision made by the COHO. In theory, this gives the Minister of BZK the final </w:t>
      </w:r>
      <w:proofErr w:type="gramStart"/>
      <w:r>
        <w:t>say</w:t>
      </w:r>
      <w:proofErr w:type="gramEnd"/>
      <w:r>
        <w:t xml:space="preserve"> when it comes to the tasks that the COHO has to perform.”</w:t>
      </w:r>
    </w:p>
    <w:p w14:paraId="00000012" w14:textId="77777777" w:rsidR="006C2EC6" w:rsidRDefault="006C2EC6"/>
    <w:p w14:paraId="00000013" w14:textId="77777777" w:rsidR="006C2EC6" w:rsidRDefault="001D3456">
      <w:r>
        <w:t>Additiona</w:t>
      </w:r>
      <w:r>
        <w:t>lly, Article 6 gives the Minister of BZK the ability to give the COHO an “instruction”</w:t>
      </w:r>
    </w:p>
    <w:p w14:paraId="00000014" w14:textId="77777777" w:rsidR="006C2EC6" w:rsidRDefault="001D3456">
      <w:r>
        <w:t>about its agenda after consulting the Minister of General Affairs. However, this does not require the Sint Maarten Minister of General Affairs to agree with the instruct</w:t>
      </w:r>
      <w:r>
        <w:t xml:space="preserve">ion. More glaringly, the draft COHO law does not have a dispute regulation, which means that the Sint Maarten Government cannot appeal the decisions made. </w:t>
      </w:r>
    </w:p>
    <w:p w14:paraId="00000015" w14:textId="77777777" w:rsidR="006C2EC6" w:rsidRDefault="006C2EC6"/>
    <w:p w14:paraId="00000016" w14:textId="77777777" w:rsidR="006C2EC6" w:rsidRDefault="001D3456">
      <w:r>
        <w:t>“This means that the Minister of General Affairs cannot stop an instruction, and he or she would es</w:t>
      </w:r>
      <w:r>
        <w:t>sentially only be informed of it. On paper, this Article is meant to protect St. Maarten if the COHO acts outside the agreements set forth between the islands and the Netherlands. But this Article is a double-edged sword. In our opinion, it will be used ag</w:t>
      </w:r>
      <w:r>
        <w:t>ainst Country St. Maarten - a loophole or ‘</w:t>
      </w:r>
      <w:proofErr w:type="spellStart"/>
      <w:r>
        <w:t>vangnet</w:t>
      </w:r>
      <w:proofErr w:type="spellEnd"/>
      <w:r>
        <w:t xml:space="preserve">’ so that the Netherlands can swiftly change the execution agenda without any repercussions,” added MP Peterson. </w:t>
      </w:r>
    </w:p>
    <w:p w14:paraId="00000017" w14:textId="77777777" w:rsidR="006C2EC6" w:rsidRDefault="006C2EC6"/>
    <w:p w14:paraId="00000018" w14:textId="77777777" w:rsidR="006C2EC6" w:rsidRDefault="001D3456">
      <w:r>
        <w:t>“No amount has been allocated to the COHO, in terms of what each country can expect as liqu</w:t>
      </w:r>
      <w:r>
        <w:t>idity support for structural reforms. The draft law also expands the role of the CFT. As it stands, the CFT will assess the reform action plans to determine if they are in line with the country’s budget. Allowing the CFT to suddenly test the budget’s polic</w:t>
      </w:r>
      <w:r>
        <w:t xml:space="preserve">ies, and not just the numbers, is the responsibility of Parliament and negates Parliament’s budgetary right,” notes MP Gumbs. </w:t>
      </w:r>
    </w:p>
    <w:p w14:paraId="00000019" w14:textId="77777777" w:rsidR="006C2EC6" w:rsidRDefault="006C2EC6"/>
    <w:p w14:paraId="0000001A" w14:textId="77777777" w:rsidR="006C2EC6" w:rsidRDefault="001D3456">
      <w:pPr>
        <w:rPr>
          <w:b/>
        </w:rPr>
      </w:pPr>
      <w:r>
        <w:rPr>
          <w:b/>
        </w:rPr>
        <w:t>A different path</w:t>
      </w:r>
    </w:p>
    <w:p w14:paraId="0000001B" w14:textId="77777777" w:rsidR="006C2EC6" w:rsidRDefault="006C2EC6">
      <w:pPr>
        <w:rPr>
          <w:b/>
        </w:rPr>
      </w:pPr>
    </w:p>
    <w:p w14:paraId="0000001C" w14:textId="77777777" w:rsidR="006C2EC6" w:rsidRDefault="001D3456">
      <w:r>
        <w:t xml:space="preserve">Instead of the COHO, the PFP MPs envision an agreement between the Netherlands, the World Bank, and the Dutch </w:t>
      </w:r>
      <w:r>
        <w:t xml:space="preserve">Caribbean countries to establish a new “Trust Fund”. Guiding this new Trust Fund would be a five-member Steering Committee, with one member each representing the World Bank, the Netherlands, Sint Maarten, Curaçao, and Aruba. </w:t>
      </w:r>
    </w:p>
    <w:p w14:paraId="0000001D" w14:textId="77777777" w:rsidR="006C2EC6" w:rsidRDefault="006C2EC6"/>
    <w:p w14:paraId="0000001E" w14:textId="77777777" w:rsidR="006C2EC6" w:rsidRDefault="001D3456">
      <w:r>
        <w:t xml:space="preserve">According to PFP, the respective Governments should set qualification criteria for their appointed representative. This will ensure that Steering Committee members will be appointed on merit, rather than political favoritism. The PFP MPs also suggest that </w:t>
      </w:r>
      <w:r>
        <w:t xml:space="preserve">Sint Maarten’s member on the post-Hurricane Irma Trust Fund Steering Committee be excluded from selection. </w:t>
      </w:r>
    </w:p>
    <w:p w14:paraId="0000001F" w14:textId="77777777" w:rsidR="006C2EC6" w:rsidRDefault="006C2EC6"/>
    <w:p w14:paraId="00000020" w14:textId="77777777" w:rsidR="006C2EC6" w:rsidRDefault="001D3456">
      <w:r>
        <w:t>The new Steering Committee as a whole (all five individuals) would provide quarterly updates on project budgets and deliverables across the three C</w:t>
      </w:r>
      <w:r>
        <w:t>aribbean countries. However, within the larger Steering Committee, there should also exist three sub-Committees, consisting of the representatives of the World Bank, the Netherlands, and the respective country.</w:t>
      </w:r>
    </w:p>
    <w:p w14:paraId="00000021" w14:textId="77777777" w:rsidR="006C2EC6" w:rsidRDefault="006C2EC6"/>
    <w:p w14:paraId="00000022" w14:textId="77777777" w:rsidR="006C2EC6" w:rsidRDefault="001D3456">
      <w:r>
        <w:t>The country-specific Steering Committee woul</w:t>
      </w:r>
      <w:r>
        <w:t>d be responsible for assessing and approving the reform projects specific to that country’s country package, and then allocating and disbursing the required funds to the respective Country Government. Decisions should be made unanimously, as PFP believes t</w:t>
      </w:r>
      <w:r>
        <w:t>hat this will diminish the democratic deficit that is present in the current COHO structure. It will also remove the overarching power of the BZK Minister.</w:t>
      </w:r>
    </w:p>
    <w:p w14:paraId="00000023" w14:textId="77777777" w:rsidR="006C2EC6" w:rsidRDefault="006C2EC6"/>
    <w:p w14:paraId="00000024" w14:textId="77777777" w:rsidR="006C2EC6" w:rsidRDefault="001D3456">
      <w:r>
        <w:t>“Sint Maarten, through the execution of the St. Maarten Trust Fund, has developed a relationship wi</w:t>
      </w:r>
      <w:r>
        <w:t>th the World Bank. Through this Trust Fund, the World Bank oversaw the financial management of the post-Hurricane Irma funds. However, the planning, execution, and management of the projects are done by the National Recovery Program Bureau (NRPB) on behalf</w:t>
      </w:r>
      <w:r>
        <w:t xml:space="preserve"> of the Government of Sint Maarten. The precedence has therefore been set within the Kingdom for Dutch taxpayer funds to be managed by the World Bank,” said MP Peterson. </w:t>
      </w:r>
    </w:p>
    <w:p w14:paraId="00000025" w14:textId="77777777" w:rsidR="006C2EC6" w:rsidRDefault="006C2EC6"/>
    <w:p w14:paraId="00000026" w14:textId="77777777" w:rsidR="006C2EC6" w:rsidRDefault="001D3456">
      <w:r>
        <w:t>“The Steering Committee structure distributes decision-making power to each of the p</w:t>
      </w:r>
      <w:r>
        <w:t>arties involved, thereby guaranteeing the autonomy of the islands and ensuring our full involvement. Besides, the COHO’s entire structure, even down to the number of persons on the board, is essentially a recycled version of the current post-Hurricane Irma</w:t>
      </w:r>
      <w:r>
        <w:t xml:space="preserve"> Trust Fund Steering Committee anyway,” noted MP Gumbs. </w:t>
      </w:r>
    </w:p>
    <w:p w14:paraId="00000027" w14:textId="77777777" w:rsidR="006C2EC6" w:rsidRDefault="006C2EC6"/>
    <w:p w14:paraId="00000028" w14:textId="77777777" w:rsidR="006C2EC6" w:rsidRDefault="001D3456">
      <w:r>
        <w:t>The PFP MPs anticipate that some Sint Maarten and Dutch MPs would object to a new Trust Fund, especially because Sint Maarten’s recovery efforts after Hurricane Irma have been slow. However, MPs Gum</w:t>
      </w:r>
      <w:r>
        <w:t>bs and Peterson point out that Sint Maarten’s capacity to implement World Bank projects has grown in the last five years. Additionally, they argue that the World Bank, given its strict, bureaucratic procedures, is probably not the best vehicle for short-te</w:t>
      </w:r>
      <w:r>
        <w:t xml:space="preserve">rm relief projects. Instead, it is better suited for long-term reform initiatives, such as those outlined in the country packages. </w:t>
      </w:r>
    </w:p>
    <w:p w14:paraId="00000029" w14:textId="77777777" w:rsidR="006C2EC6" w:rsidRDefault="006C2EC6"/>
    <w:p w14:paraId="0000002A" w14:textId="77777777" w:rsidR="006C2EC6" w:rsidRDefault="001D3456">
      <w:pPr>
        <w:rPr>
          <w:b/>
        </w:rPr>
      </w:pPr>
      <w:r>
        <w:rPr>
          <w:b/>
        </w:rPr>
        <w:t>COHO amendments</w:t>
      </w:r>
    </w:p>
    <w:p w14:paraId="0000002B" w14:textId="77777777" w:rsidR="006C2EC6" w:rsidRDefault="006C2EC6">
      <w:pPr>
        <w:rPr>
          <w:b/>
        </w:rPr>
      </w:pPr>
    </w:p>
    <w:p w14:paraId="0000002C" w14:textId="77777777" w:rsidR="006C2EC6" w:rsidRDefault="001D3456">
      <w:r>
        <w:t xml:space="preserve">If a new Trust Fund cannot be established, PFP’s position paper also outlines necessary amendments to the </w:t>
      </w:r>
      <w:r>
        <w:t xml:space="preserve">draft COHO law that they hope will be supported by the Parliaments of the four countries of the Dutch Kingdom. </w:t>
      </w:r>
    </w:p>
    <w:p w14:paraId="0000002D" w14:textId="77777777" w:rsidR="006C2EC6" w:rsidRDefault="006C2EC6"/>
    <w:p w14:paraId="0000002E" w14:textId="77777777" w:rsidR="006C2EC6" w:rsidRDefault="001D3456">
      <w:r>
        <w:t xml:space="preserve">PFP wants a dispute regulation inserted into the draft COHO law, as well as a provision stating that the entity must be established in each of </w:t>
      </w:r>
      <w:r>
        <w:t xml:space="preserve">the Dutch Caribbean countries. The MPs will seek </w:t>
      </w:r>
      <w:r>
        <w:lastRenderedPageBreak/>
        <w:t xml:space="preserve">to remove the Articles that give the CFT more oversight into the budgetary process, as well as those that empower the Minister of BZK to unilaterally instruct the COHO. </w:t>
      </w:r>
    </w:p>
    <w:p w14:paraId="0000002F" w14:textId="77777777" w:rsidR="006C2EC6" w:rsidRDefault="006C2EC6"/>
    <w:p w14:paraId="00000030" w14:textId="77777777" w:rsidR="006C2EC6" w:rsidRDefault="001D3456">
      <w:r>
        <w:t>However, these amendments still do n</w:t>
      </w:r>
      <w:r>
        <w:t xml:space="preserve">ot go far enough. The PFP MPs also want to insert an </w:t>
      </w:r>
      <w:proofErr w:type="gramStart"/>
      <w:r>
        <w:t>Article</w:t>
      </w:r>
      <w:proofErr w:type="gramEnd"/>
      <w:r>
        <w:t xml:space="preserve"> that enables some of the loans to be converted into grants if certain conditions and/or reform deadlines are met. </w:t>
      </w:r>
    </w:p>
    <w:p w14:paraId="00000031" w14:textId="77777777" w:rsidR="006C2EC6" w:rsidRDefault="006C2EC6"/>
    <w:p w14:paraId="00000032" w14:textId="77777777" w:rsidR="006C2EC6" w:rsidRDefault="001D3456">
      <w:r>
        <w:t>PFP also wants to see the 12.5% cuts to the remuneration packages of civil serv</w:t>
      </w:r>
      <w:r>
        <w:t>ants be eliminated by the end of 2022.</w:t>
      </w:r>
    </w:p>
    <w:p w14:paraId="00000033" w14:textId="77777777" w:rsidR="006C2EC6" w:rsidRDefault="006C2EC6"/>
    <w:p w14:paraId="00000034" w14:textId="77777777" w:rsidR="006C2EC6" w:rsidRDefault="001D3456">
      <w:r>
        <w:t>“To generate ownership and buy-in to the basic goals of the COHO, we firmly believe that the existing 12.5% cuts should be removed, which will restore full benefits to civil servants. Our cost of living has increased</w:t>
      </w:r>
      <w:r>
        <w:t xml:space="preserve"> substantially, and we know that this is a phenomenon the Dutch Government recognizes, considering recent reports of food and fuel prices in the Netherlands. While this inflation trend was started by the COVID-19 pandemic, the current conflict between Russ</w:t>
      </w:r>
      <w:r>
        <w:t xml:space="preserve">ia and Ukraine has made it worse," said MP Peterson. </w:t>
      </w:r>
    </w:p>
    <w:p w14:paraId="00000035" w14:textId="77777777" w:rsidR="006C2EC6" w:rsidRDefault="006C2EC6"/>
    <w:p w14:paraId="00000036" w14:textId="77777777" w:rsidR="006C2EC6" w:rsidRDefault="001D3456">
      <w:r>
        <w:t xml:space="preserve">Finally, PFP considers it necessary to include provisions for the training of local human resources. </w:t>
      </w:r>
    </w:p>
    <w:p w14:paraId="00000037" w14:textId="77777777" w:rsidR="006C2EC6" w:rsidRDefault="006C2EC6"/>
    <w:p w14:paraId="00000038" w14:textId="77777777" w:rsidR="006C2EC6" w:rsidRDefault="001D3456">
      <w:r>
        <w:t>“The intention of the COHO should not be to lock the three Dutch Caribbean countries into a never-</w:t>
      </w:r>
      <w:r>
        <w:t xml:space="preserve">ending dependency cycle of importing European Dutch technocrats. We believe the COHO should present an opportunity to strengthen local capacity across Government, Government-owned companies, and the High Councils of State,” said MP Gumbs. “Existing public </w:t>
      </w:r>
      <w:r>
        <w:t>servants and eligible professionals should receive high-level training in project management, crisis management, project writing, procurement, as well as in other areas identified as critical in previous assessments. Additionally, a ‘match-maker’ program s</w:t>
      </w:r>
      <w:r>
        <w:t xml:space="preserve">hould be offered to our students and young professionals at home and abroad, with incentives for them to fill the critical or soon-to-be-critical vacancies.” </w:t>
      </w:r>
    </w:p>
    <w:p w14:paraId="00000039" w14:textId="77777777" w:rsidR="006C2EC6" w:rsidRDefault="006C2EC6"/>
    <w:p w14:paraId="0000003A" w14:textId="77777777" w:rsidR="006C2EC6" w:rsidRDefault="001D3456">
      <w:r>
        <w:t>The PFP MPs look forward to discussing the position paper with their counterparts during the upc</w:t>
      </w:r>
      <w:r>
        <w:t xml:space="preserve">oming IPKO, which will be held in Sint Maarten from May 4-6. </w:t>
      </w:r>
    </w:p>
    <w:p w14:paraId="0000003B" w14:textId="77777777" w:rsidR="006C2EC6" w:rsidRDefault="006C2EC6"/>
    <w:p w14:paraId="0000003C" w14:textId="77777777" w:rsidR="006C2EC6" w:rsidRDefault="006C2EC6"/>
    <w:p w14:paraId="0000003D" w14:textId="77777777" w:rsidR="006C2EC6" w:rsidRDefault="006C2EC6"/>
    <w:sectPr w:rsidR="006C2EC6">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8E6B1" w14:textId="77777777" w:rsidR="001D3456" w:rsidRDefault="001D3456" w:rsidP="00DA18D9">
      <w:pPr>
        <w:spacing w:line="240" w:lineRule="auto"/>
      </w:pPr>
      <w:r>
        <w:separator/>
      </w:r>
    </w:p>
  </w:endnote>
  <w:endnote w:type="continuationSeparator" w:id="0">
    <w:p w14:paraId="38C43EF8" w14:textId="77777777" w:rsidR="001D3456" w:rsidRDefault="001D3456" w:rsidP="00DA18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37398" w14:textId="77777777" w:rsidR="001D3456" w:rsidRDefault="001D3456" w:rsidP="00DA18D9">
      <w:pPr>
        <w:spacing w:line="240" w:lineRule="auto"/>
      </w:pPr>
      <w:r>
        <w:separator/>
      </w:r>
    </w:p>
  </w:footnote>
  <w:footnote w:type="continuationSeparator" w:id="0">
    <w:p w14:paraId="1D1563E0" w14:textId="77777777" w:rsidR="001D3456" w:rsidRDefault="001D3456" w:rsidP="00DA18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21FA" w14:textId="47D3D162" w:rsidR="00DA18D9" w:rsidRPr="00DA18D9" w:rsidRDefault="00DA18D9">
    <w:pPr>
      <w:pStyle w:val="Header"/>
      <w:rPr>
        <w:rFonts w:asciiTheme="majorHAnsi" w:hAnsiTheme="majorHAnsi" w:cstheme="majorHAnsi"/>
        <w:b/>
        <w:bCs/>
        <w:sz w:val="40"/>
        <w:szCs w:val="40"/>
      </w:rPr>
    </w:pPr>
    <w:r w:rsidRPr="00DA18D9">
      <w:rPr>
        <w:rFonts w:asciiTheme="majorHAnsi" w:hAnsiTheme="majorHAnsi" w:cstheme="majorHAnsi"/>
        <w:b/>
        <w:bCs/>
        <w:noProof/>
        <w:sz w:val="40"/>
        <w:szCs w:val="40"/>
      </w:rPr>
      <w:drawing>
        <wp:inline distT="0" distB="0" distL="0" distR="0" wp14:anchorId="762147B2" wp14:editId="4BBD1A87">
          <wp:extent cx="8858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89689" cy="889689"/>
                  </a:xfrm>
                  <a:prstGeom prst="rect">
                    <a:avLst/>
                  </a:prstGeom>
                </pic:spPr>
              </pic:pic>
            </a:graphicData>
          </a:graphic>
        </wp:inline>
      </w:drawing>
    </w:r>
    <w:r w:rsidRPr="00DA18D9">
      <w:rPr>
        <w:rFonts w:asciiTheme="majorHAnsi" w:hAnsiTheme="majorHAnsi" w:cstheme="majorHAnsi"/>
        <w:b/>
        <w:bCs/>
        <w:sz w:val="40"/>
        <w:szCs w:val="40"/>
      </w:rPr>
      <w:t xml:space="preserve"> FOR IMMEDIATE RELEASE</w:t>
    </w:r>
  </w:p>
  <w:p w14:paraId="24147060" w14:textId="77777777" w:rsidR="00DA18D9" w:rsidRDefault="00DA18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EC6"/>
    <w:rsid w:val="001D3456"/>
    <w:rsid w:val="006C2EC6"/>
    <w:rsid w:val="00DA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DB44E"/>
  <w15:docId w15:val="{DE57D1E8-DB9F-4AF4-97F3-CC2252CE9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A18D9"/>
    <w:pPr>
      <w:tabs>
        <w:tab w:val="center" w:pos="4680"/>
        <w:tab w:val="right" w:pos="9360"/>
      </w:tabs>
      <w:spacing w:line="240" w:lineRule="auto"/>
    </w:pPr>
  </w:style>
  <w:style w:type="character" w:customStyle="1" w:styleId="HeaderChar">
    <w:name w:val="Header Char"/>
    <w:basedOn w:val="DefaultParagraphFont"/>
    <w:link w:val="Header"/>
    <w:uiPriority w:val="99"/>
    <w:rsid w:val="00DA18D9"/>
  </w:style>
  <w:style w:type="paragraph" w:styleId="Footer">
    <w:name w:val="footer"/>
    <w:basedOn w:val="Normal"/>
    <w:link w:val="FooterChar"/>
    <w:uiPriority w:val="99"/>
    <w:unhideWhenUsed/>
    <w:rsid w:val="00DA18D9"/>
    <w:pPr>
      <w:tabs>
        <w:tab w:val="center" w:pos="4680"/>
        <w:tab w:val="right" w:pos="9360"/>
      </w:tabs>
      <w:spacing w:line="240" w:lineRule="auto"/>
    </w:pPr>
  </w:style>
  <w:style w:type="character" w:customStyle="1" w:styleId="FooterChar">
    <w:name w:val="Footer Char"/>
    <w:basedOn w:val="DefaultParagraphFont"/>
    <w:link w:val="Footer"/>
    <w:uiPriority w:val="99"/>
    <w:rsid w:val="00DA1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1578</Words>
  <Characters>8999</Characters>
  <Application>Microsoft Office Word</Application>
  <DocSecurity>0</DocSecurity>
  <Lines>74</Lines>
  <Paragraphs>21</Paragraphs>
  <ScaleCrop>false</ScaleCrop>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Gumbs</cp:lastModifiedBy>
  <cp:revision>2</cp:revision>
  <dcterms:created xsi:type="dcterms:W3CDTF">2022-05-03T12:32:00Z</dcterms:created>
  <dcterms:modified xsi:type="dcterms:W3CDTF">2022-05-03T12:33:00Z</dcterms:modified>
</cp:coreProperties>
</file>